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B39" w14:textId="77777777" w:rsidR="0079167B" w:rsidRDefault="0079167B" w:rsidP="0079167B">
      <w:pPr>
        <w:jc w:val="both"/>
        <w:rPr>
          <w:rFonts w:ascii="Arial" w:hAnsi="Arial" w:cs="Arial"/>
          <w:b/>
          <w:sz w:val="28"/>
          <w:lang w:val="ro-RO"/>
        </w:rPr>
      </w:pPr>
    </w:p>
    <w:p w14:paraId="2D16BF16" w14:textId="48E96113" w:rsidR="00EF724C" w:rsidRPr="00B23144" w:rsidRDefault="00EF724C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FORMULAR </w:t>
      </w:r>
      <w:r w:rsidR="00CD07B0">
        <w:rPr>
          <w:rFonts w:ascii="Arial" w:hAnsi="Arial" w:cs="Arial"/>
          <w:b/>
          <w:color w:val="548DD4" w:themeColor="text2" w:themeTint="99"/>
          <w:lang w:val="ro-RO"/>
        </w:rPr>
        <w:t xml:space="preserve">DE 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PROPUNERI </w:t>
      </w:r>
    </w:p>
    <w:p w14:paraId="5CAD7F9D" w14:textId="25B73CA1" w:rsidR="0079167B" w:rsidRPr="00B23144" w:rsidRDefault="0079167B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privind Ghidul solicitantului pentru 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>A</w:t>
      </w:r>
      <w:r w:rsidR="00014CD0">
        <w:rPr>
          <w:rFonts w:ascii="Arial" w:hAnsi="Arial" w:cs="Arial"/>
          <w:b/>
          <w:color w:val="548DD4" w:themeColor="text2" w:themeTint="99"/>
          <w:lang w:val="ro-RO"/>
        </w:rPr>
        <w:t>pelul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 xml:space="preserve"> -</w:t>
      </w:r>
      <w:r w:rsidR="00F967FE" w:rsidRPr="00F967FE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69235E" w:rsidRPr="0069235E">
        <w:rPr>
          <w:rFonts w:ascii="Arial" w:hAnsi="Arial" w:cs="Arial"/>
          <w:b/>
          <w:i/>
          <w:color w:val="548DD4" w:themeColor="text2" w:themeTint="99"/>
          <w:lang w:val="ro-RO"/>
        </w:rPr>
        <w:t xml:space="preserve">Sprijinirea inițiativelor culturale de accelerare a digitalizării producției și distribuției de filme 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din cadrul </w:t>
      </w:r>
      <w:r w:rsidR="0069235E">
        <w:rPr>
          <w:rFonts w:ascii="Arial" w:hAnsi="Arial" w:cs="Arial"/>
          <w:b/>
          <w:color w:val="548DD4" w:themeColor="text2" w:themeTint="99"/>
          <w:lang w:val="ro-RO"/>
        </w:rPr>
        <w:t>PNRR</w:t>
      </w:r>
    </w:p>
    <w:p w14:paraId="070594F6" w14:textId="43414D24" w:rsidR="0079167B" w:rsidRPr="00014CD0" w:rsidRDefault="0079167B" w:rsidP="0085228C">
      <w:pPr>
        <w:jc w:val="both"/>
        <w:rPr>
          <w:rFonts w:ascii="Arial" w:hAnsi="Arial" w:cs="Arial"/>
          <w:bCs/>
          <w:i/>
          <w:lang w:val="ro-RO"/>
        </w:rPr>
      </w:pPr>
      <w:r w:rsidRPr="00B23144">
        <w:rPr>
          <w:rFonts w:ascii="Arial" w:hAnsi="Arial" w:cs="Arial"/>
          <w:lang w:val="ro-RO"/>
        </w:rPr>
        <w:t xml:space="preserve">Ministerul Culturii, prin Unitatea de Management a Proiectului, în calitate de </w:t>
      </w:r>
      <w:r w:rsidR="005A3B36">
        <w:rPr>
          <w:rFonts w:ascii="Arial" w:hAnsi="Arial" w:cs="Arial"/>
          <w:lang w:val="ro-RO"/>
        </w:rPr>
        <w:t>c</w:t>
      </w:r>
      <w:r w:rsidR="0069235E">
        <w:rPr>
          <w:rFonts w:ascii="Arial" w:hAnsi="Arial" w:cs="Arial"/>
          <w:lang w:val="ro-RO"/>
        </w:rPr>
        <w:t xml:space="preserve">oordonator de </w:t>
      </w:r>
      <w:r w:rsidR="005A3B36">
        <w:rPr>
          <w:rFonts w:ascii="Arial" w:hAnsi="Arial" w:cs="Arial"/>
          <w:lang w:val="ro-RO"/>
        </w:rPr>
        <w:t>r</w:t>
      </w:r>
      <w:r w:rsidR="0069235E">
        <w:rPr>
          <w:rFonts w:ascii="Arial" w:hAnsi="Arial" w:cs="Arial"/>
          <w:lang w:val="ro-RO"/>
        </w:rPr>
        <w:t xml:space="preserve">eforme și </w:t>
      </w:r>
      <w:r w:rsidR="005A3B36">
        <w:rPr>
          <w:rFonts w:ascii="Arial" w:hAnsi="Arial" w:cs="Arial"/>
          <w:lang w:val="ro-RO"/>
        </w:rPr>
        <w:t>i</w:t>
      </w:r>
      <w:r w:rsidR="0069235E">
        <w:rPr>
          <w:rFonts w:ascii="Arial" w:hAnsi="Arial" w:cs="Arial"/>
          <w:lang w:val="ro-RO"/>
        </w:rPr>
        <w:t xml:space="preserve">nvestiții pentru </w:t>
      </w:r>
      <w:r w:rsidR="00E473CD" w:rsidRPr="000A0B34">
        <w:rPr>
          <w:rFonts w:ascii="Arial" w:hAnsi="Arial" w:cs="Arial"/>
          <w:b/>
          <w:bCs/>
          <w:lang w:val="ro-RO"/>
        </w:rPr>
        <w:t>Investiția 7</w:t>
      </w:r>
      <w:r w:rsidR="00E473CD" w:rsidRPr="000A0B34">
        <w:rPr>
          <w:rFonts w:ascii="Arial" w:hAnsi="Arial" w:cs="Arial"/>
          <w:b/>
          <w:bCs/>
        </w:rPr>
        <w:t xml:space="preserve">. </w:t>
      </w:r>
      <w:r w:rsidR="00E473CD" w:rsidRPr="000A0B34">
        <w:rPr>
          <w:rFonts w:ascii="Arial" w:hAnsi="Arial" w:cs="Arial"/>
          <w:b/>
          <w:bCs/>
          <w:lang w:val="ro-RO"/>
        </w:rPr>
        <w:t>Accelerarea digitalizării producției și distribuției de filme</w:t>
      </w:r>
      <w:r w:rsidR="000A0B34">
        <w:rPr>
          <w:rFonts w:ascii="Arial" w:hAnsi="Arial" w:cs="Arial"/>
          <w:b/>
          <w:bCs/>
          <w:lang w:val="ro-RO"/>
        </w:rPr>
        <w:t xml:space="preserve">, </w:t>
      </w:r>
      <w:r w:rsidR="000A0B34" w:rsidRPr="000A0B34">
        <w:rPr>
          <w:rFonts w:ascii="Arial" w:hAnsi="Arial" w:cs="Arial"/>
          <w:lang w:val="ro-RO"/>
        </w:rPr>
        <w:t>finanțată</w:t>
      </w:r>
      <w:r w:rsidRPr="000A0B34">
        <w:rPr>
          <w:rFonts w:ascii="Arial" w:hAnsi="Arial" w:cs="Arial"/>
          <w:b/>
          <w:bCs/>
          <w:lang w:val="ro-RO"/>
        </w:rPr>
        <w:t xml:space="preserve"> </w:t>
      </w:r>
      <w:r w:rsidR="000A0B34">
        <w:rPr>
          <w:rFonts w:ascii="Arial" w:hAnsi="Arial" w:cs="Arial"/>
          <w:lang w:val="ro-RO"/>
        </w:rPr>
        <w:t>în</w:t>
      </w:r>
      <w:r w:rsidR="00E473CD">
        <w:rPr>
          <w:rFonts w:ascii="Arial" w:hAnsi="Arial" w:cs="Arial"/>
          <w:lang w:val="ro-RO"/>
        </w:rPr>
        <w:t xml:space="preserve"> cadrul PNRR</w:t>
      </w:r>
      <w:r w:rsidRPr="00B23144">
        <w:rPr>
          <w:rFonts w:ascii="Arial" w:hAnsi="Arial" w:cs="Arial"/>
          <w:lang w:val="ro-RO"/>
        </w:rPr>
        <w:t>, publică în consultare</w:t>
      </w:r>
      <w:r w:rsidR="0085228C" w:rsidRPr="0085228C">
        <w:rPr>
          <w:rFonts w:ascii="Arial" w:hAnsi="Arial" w:cs="Arial"/>
          <w:lang w:val="ro-RO"/>
        </w:rPr>
        <w:t xml:space="preserve"> </w:t>
      </w:r>
      <w:r w:rsidR="0085228C" w:rsidRPr="0085228C">
        <w:rPr>
          <w:rFonts w:ascii="Arial" w:hAnsi="Arial" w:cs="Arial"/>
          <w:b/>
          <w:bCs/>
          <w:lang w:val="ro-RO"/>
        </w:rPr>
        <w:t>Schem</w:t>
      </w:r>
      <w:r w:rsidR="0085228C">
        <w:rPr>
          <w:rFonts w:ascii="Arial" w:hAnsi="Arial" w:cs="Arial"/>
          <w:b/>
          <w:bCs/>
          <w:lang w:val="ro-RO"/>
        </w:rPr>
        <w:t>a</w:t>
      </w:r>
      <w:r w:rsidR="0085228C" w:rsidRPr="0085228C">
        <w:rPr>
          <w:rFonts w:ascii="Arial" w:hAnsi="Arial" w:cs="Arial"/>
          <w:b/>
          <w:bCs/>
          <w:lang w:val="ro-RO"/>
        </w:rPr>
        <w:t xml:space="preserve"> de ajutor </w:t>
      </w:r>
      <w:r w:rsidR="0085228C" w:rsidRPr="0085228C">
        <w:rPr>
          <w:rFonts w:ascii="Arial" w:hAnsi="Arial" w:cs="Arial"/>
          <w:b/>
          <w:bCs/>
          <w:i/>
          <w:iCs/>
          <w:lang w:val="ro-RO"/>
        </w:rPr>
        <w:t>de minimis</w:t>
      </w:r>
      <w:r w:rsidR="0085228C" w:rsidRPr="0085228C">
        <w:rPr>
          <w:rFonts w:ascii="Arial" w:hAnsi="Arial" w:cs="Arial"/>
          <w:lang w:val="ro-RO"/>
        </w:rPr>
        <w:t>,</w:t>
      </w:r>
      <w:r w:rsidR="0085228C" w:rsidRPr="0085228C">
        <w:rPr>
          <w:rFonts w:ascii="Arial" w:hAnsi="Arial" w:cs="Arial"/>
          <w:lang w:val="ro-RO"/>
        </w:rPr>
        <w:t xml:space="preserve"> </w:t>
      </w:r>
      <w:r w:rsidR="0085228C" w:rsidRPr="0085228C">
        <w:rPr>
          <w:rFonts w:ascii="Arial" w:hAnsi="Arial" w:cs="Arial"/>
          <w:b/>
          <w:bCs/>
          <w:lang w:val="ro-RO"/>
        </w:rPr>
        <w:t>Ghidul</w:t>
      </w:r>
      <w:r w:rsidR="0085228C">
        <w:rPr>
          <w:rFonts w:ascii="Arial" w:hAnsi="Arial" w:cs="Arial"/>
          <w:b/>
          <w:bCs/>
          <w:lang w:val="ro-RO"/>
        </w:rPr>
        <w:t xml:space="preserve"> </w:t>
      </w:r>
      <w:r w:rsidR="0085228C" w:rsidRPr="0085228C">
        <w:rPr>
          <w:rFonts w:ascii="Arial" w:hAnsi="Arial" w:cs="Arial"/>
          <w:b/>
          <w:bCs/>
          <w:lang w:val="ro-RO"/>
        </w:rPr>
        <w:t>solicitantului</w:t>
      </w:r>
      <w:r w:rsidR="0085228C" w:rsidRPr="0085228C">
        <w:rPr>
          <w:rFonts w:ascii="Arial" w:hAnsi="Arial" w:cs="Arial"/>
          <w:lang w:val="ro-RO"/>
        </w:rPr>
        <w:t xml:space="preserve"> și </w:t>
      </w:r>
      <w:r w:rsidR="0085228C" w:rsidRPr="0085228C">
        <w:rPr>
          <w:rFonts w:ascii="Arial" w:hAnsi="Arial" w:cs="Arial"/>
          <w:b/>
          <w:bCs/>
          <w:lang w:val="ro-RO"/>
        </w:rPr>
        <w:t>Anexele</w:t>
      </w:r>
      <w:r w:rsidR="0085228C" w:rsidRPr="0085228C">
        <w:rPr>
          <w:rFonts w:ascii="Arial" w:hAnsi="Arial" w:cs="Arial"/>
          <w:lang w:val="ro-RO"/>
        </w:rPr>
        <w:t xml:space="preserve"> aferente apelului de proiecte </w:t>
      </w:r>
      <w:r w:rsidR="00E473CD" w:rsidRPr="00E473CD">
        <w:rPr>
          <w:rFonts w:ascii="Arial" w:hAnsi="Arial" w:cs="Arial"/>
          <w:b/>
          <w:i/>
          <w:lang w:val="ro-RO"/>
        </w:rPr>
        <w:t>Sprijinirea inițiativelor culturale de accelerare a digitalizării producției și distribuției de filme</w:t>
      </w:r>
      <w:r w:rsidRPr="00014CD0">
        <w:rPr>
          <w:rFonts w:ascii="Arial" w:hAnsi="Arial" w:cs="Arial"/>
          <w:bCs/>
          <w:i/>
          <w:lang w:val="ro-RO"/>
        </w:rPr>
        <w:t>.</w:t>
      </w:r>
      <w:r w:rsidR="002822F8">
        <w:rPr>
          <w:rFonts w:ascii="Arial" w:hAnsi="Arial" w:cs="Arial"/>
          <w:bCs/>
          <w:i/>
          <w:lang w:val="ro-RO"/>
        </w:rPr>
        <w:t xml:space="preserve"> </w:t>
      </w:r>
    </w:p>
    <w:p w14:paraId="7C305C8F" w14:textId="0333525D" w:rsidR="0015737F" w:rsidRPr="00B23144" w:rsidRDefault="0079167B" w:rsidP="0079167B">
      <w:pPr>
        <w:jc w:val="both"/>
        <w:rPr>
          <w:rFonts w:ascii="Arial" w:hAnsi="Arial" w:cs="Arial"/>
          <w:lang w:val="ro-RO"/>
        </w:rPr>
      </w:pPr>
      <w:r w:rsidRPr="00B23144">
        <w:rPr>
          <w:rFonts w:ascii="Arial" w:hAnsi="Arial" w:cs="Arial"/>
          <w:lang w:val="ro-RO"/>
        </w:rPr>
        <w:t xml:space="preserve">Vă rugăm să transmiteți propunerile dumneavoastră la adresa de e-mail </w:t>
      </w:r>
      <w:r w:rsidR="00E473CD" w:rsidRPr="00BC023B">
        <w:rPr>
          <w:rFonts w:ascii="Arial" w:hAnsi="Arial" w:cs="Arial"/>
          <w:b/>
          <w:bCs/>
          <w:lang w:val="ro-RO"/>
        </w:rPr>
        <w:t>contact.i7</w:t>
      </w:r>
      <w:r w:rsidR="00AF7F34" w:rsidRPr="00BC023B">
        <w:rPr>
          <w:rFonts w:ascii="Arial" w:hAnsi="Arial" w:cs="Arial"/>
          <w:b/>
          <w:bCs/>
          <w:lang w:val="ro-RO"/>
        </w:rPr>
        <w:t>pnrr</w:t>
      </w:r>
      <w:r w:rsidRPr="00BC023B">
        <w:rPr>
          <w:rFonts w:ascii="Arial" w:hAnsi="Arial" w:cs="Arial"/>
          <w:b/>
          <w:bCs/>
          <w:lang w:val="ro-RO"/>
        </w:rPr>
        <w:t>@</w:t>
      </w:r>
      <w:r w:rsidR="00AF7F34" w:rsidRPr="00BC023B">
        <w:rPr>
          <w:rFonts w:ascii="Arial" w:hAnsi="Arial" w:cs="Arial"/>
          <w:b/>
          <w:bCs/>
          <w:lang w:val="ro-RO"/>
        </w:rPr>
        <w:t>umpcultura.</w:t>
      </w:r>
      <w:r w:rsidRPr="00BC023B">
        <w:rPr>
          <w:rFonts w:ascii="Arial" w:hAnsi="Arial" w:cs="Arial"/>
          <w:b/>
          <w:bCs/>
          <w:lang w:val="ro-RO"/>
        </w:rPr>
        <w:t>ro</w:t>
      </w:r>
      <w:r w:rsidRPr="00AF7F34">
        <w:rPr>
          <w:rFonts w:ascii="Arial" w:hAnsi="Arial" w:cs="Arial"/>
          <w:lang w:val="ro-RO"/>
        </w:rPr>
        <w:t>,</w:t>
      </w:r>
      <w:r w:rsidRPr="00B23144">
        <w:rPr>
          <w:rFonts w:ascii="Arial" w:hAnsi="Arial" w:cs="Arial"/>
          <w:lang w:val="ro-RO"/>
        </w:rPr>
        <w:t xml:space="preserve"> până la data de </w:t>
      </w:r>
      <w:r w:rsidR="00BC023B" w:rsidRPr="0085228C">
        <w:rPr>
          <w:rFonts w:ascii="Arial" w:hAnsi="Arial" w:cs="Arial"/>
          <w:b/>
          <w:lang w:val="ro-RO"/>
        </w:rPr>
        <w:t>0</w:t>
      </w:r>
      <w:r w:rsidR="0085228C" w:rsidRPr="0085228C">
        <w:rPr>
          <w:rFonts w:ascii="Arial" w:hAnsi="Arial" w:cs="Arial"/>
          <w:b/>
          <w:lang w:val="ro-RO"/>
        </w:rPr>
        <w:t>4</w:t>
      </w:r>
      <w:r w:rsidR="00BC023B" w:rsidRPr="0085228C">
        <w:rPr>
          <w:rFonts w:ascii="Arial" w:hAnsi="Arial" w:cs="Arial"/>
          <w:b/>
          <w:lang w:val="ro-RO"/>
        </w:rPr>
        <w:t>.10.2022</w:t>
      </w:r>
      <w:r w:rsidRPr="0085228C">
        <w:rPr>
          <w:rFonts w:ascii="Arial" w:hAnsi="Arial" w:cs="Arial"/>
          <w:lang w:val="ro-RO"/>
        </w:rPr>
        <w:t xml:space="preserve">, </w:t>
      </w:r>
      <w:r w:rsidR="0085228C">
        <w:rPr>
          <w:rFonts w:ascii="Arial" w:hAnsi="Arial" w:cs="Arial"/>
          <w:lang w:val="ro-RO"/>
        </w:rPr>
        <w:t>prin completarea</w:t>
      </w:r>
      <w:r w:rsidRPr="00B23144">
        <w:rPr>
          <w:rFonts w:ascii="Arial" w:hAnsi="Arial" w:cs="Arial"/>
          <w:lang w:val="ro-RO"/>
        </w:rPr>
        <w:t xml:space="preserve"> </w:t>
      </w:r>
      <w:r w:rsidR="0015737F" w:rsidRPr="00B23144">
        <w:rPr>
          <w:rFonts w:ascii="Arial" w:hAnsi="Arial" w:cs="Arial"/>
          <w:lang w:val="ro-RO"/>
        </w:rPr>
        <w:t>următoarel</w:t>
      </w:r>
      <w:r w:rsidR="0085228C">
        <w:rPr>
          <w:rFonts w:ascii="Arial" w:hAnsi="Arial" w:cs="Arial"/>
          <w:lang w:val="ro-RO"/>
        </w:rPr>
        <w:t>or</w:t>
      </w:r>
      <w:r w:rsidR="0015737F" w:rsidRPr="00B23144">
        <w:rPr>
          <w:rFonts w:ascii="Arial" w:hAnsi="Arial" w:cs="Arial"/>
          <w:lang w:val="ro-RO"/>
        </w:rPr>
        <w:t xml:space="preserve"> secțiuni</w:t>
      </w:r>
      <w:r w:rsidRPr="00B23144">
        <w:rPr>
          <w:rFonts w:ascii="Arial" w:hAnsi="Arial" w:cs="Arial"/>
          <w:lang w:val="ro-RO"/>
        </w:rPr>
        <w:t>:</w:t>
      </w:r>
    </w:p>
    <w:p w14:paraId="665BC6D1" w14:textId="358A0A98" w:rsidR="0015737F" w:rsidRPr="00B23144" w:rsidRDefault="0015737F">
      <w:pPr>
        <w:rPr>
          <w:rFonts w:ascii="Arial" w:hAnsi="Arial" w:cs="Arial"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Nume și prenume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F258F1" w:rsidRPr="00B23144">
        <w:rPr>
          <w:rStyle w:val="EndnoteReference"/>
          <w:rFonts w:ascii="Arial" w:hAnsi="Arial" w:cs="Arial"/>
          <w:b/>
          <w:color w:val="548DD4" w:themeColor="text2" w:themeTint="99"/>
          <w:lang w:val="ro-RO"/>
        </w:rPr>
        <w:endnoteReference w:id="1"/>
      </w:r>
      <w:r w:rsidRPr="00B23144">
        <w:rPr>
          <w:rFonts w:ascii="Arial" w:hAnsi="Arial" w:cs="Arial"/>
          <w:color w:val="548DD4" w:themeColor="text2" w:themeTint="99"/>
          <w:lang w:val="ro-RO"/>
        </w:rPr>
        <w:t xml:space="preserve"> </w:t>
      </w:r>
      <w:r w:rsidR="00BC023B" w:rsidRPr="00BC023B">
        <w:rPr>
          <w:rFonts w:ascii="Arial" w:hAnsi="Arial" w:cs="Arial"/>
          <w:i/>
          <w:iCs/>
          <w:color w:val="548DD4" w:themeColor="text2" w:themeTint="99"/>
          <w:lang w:val="ro-RO"/>
        </w:rPr>
        <w:t>(obligatoriu)</w:t>
      </w:r>
      <w:r w:rsidR="00BC023B">
        <w:rPr>
          <w:rFonts w:ascii="Arial" w:hAnsi="Arial" w:cs="Arial"/>
          <w:i/>
          <w:iCs/>
          <w:color w:val="548DD4" w:themeColor="text2" w:themeTint="99"/>
          <w:lang w:val="ro-RO"/>
        </w:rPr>
        <w:t xml:space="preserve">: 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5737F" w:rsidRPr="00B23144" w14:paraId="6726C893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9E73D47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5E98BF0" w14:textId="77777777" w:rsidR="0015737F" w:rsidRPr="00B23144" w:rsidRDefault="0015737F">
      <w:pPr>
        <w:rPr>
          <w:rFonts w:ascii="Arial" w:hAnsi="Arial" w:cs="Arial"/>
          <w:lang w:val="ro-RO"/>
        </w:rPr>
      </w:pPr>
    </w:p>
    <w:p w14:paraId="7BAA5C89" w14:textId="1B8A210E" w:rsidR="0015737F" w:rsidRPr="00B23144" w:rsidRDefault="0015737F" w:rsidP="0015737F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Denumire organizaţie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C872B8">
        <w:rPr>
          <w:rFonts w:ascii="Arial" w:hAnsi="Arial" w:cs="Arial"/>
          <w:b/>
          <w:color w:val="548DD4" w:themeColor="text2" w:themeTint="99"/>
          <w:lang w:val="ro-RO"/>
        </w:rPr>
        <w:t>– dacă  este cazul: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5737F" w:rsidRPr="00B23144" w14:paraId="73CAA12F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1ACF89E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0A255DEE" w14:textId="7E5DE2E8" w:rsidR="008A006C" w:rsidRPr="00B23144" w:rsidRDefault="008A006C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E</w:t>
      </w:r>
      <w:r w:rsidR="007750BE">
        <w:rPr>
          <w:rFonts w:ascii="Arial" w:hAnsi="Arial" w:cs="Arial"/>
          <w:b/>
          <w:color w:val="548DD4" w:themeColor="text2" w:themeTint="99"/>
          <w:lang w:val="ro-RO"/>
        </w:rPr>
        <w:t>-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>mail</w:t>
      </w:r>
      <w:r w:rsidR="007A7CCA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7A7CCA" w:rsidRPr="00BC023B">
        <w:rPr>
          <w:rFonts w:ascii="Arial" w:hAnsi="Arial" w:cs="Arial"/>
          <w:i/>
          <w:iCs/>
          <w:color w:val="548DD4" w:themeColor="text2" w:themeTint="99"/>
          <w:lang w:val="ro-RO"/>
        </w:rPr>
        <w:t>(obligatoriu)</w:t>
      </w:r>
      <w:r w:rsidR="007A7CCA">
        <w:rPr>
          <w:rFonts w:ascii="Arial" w:hAnsi="Arial" w:cs="Arial"/>
          <w:i/>
          <w:iCs/>
          <w:color w:val="548DD4" w:themeColor="text2" w:themeTint="99"/>
          <w:lang w:val="ro-RO"/>
        </w:rPr>
        <w:t>: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A006C" w:rsidRPr="00B23144" w14:paraId="1947BA18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6912510" w14:textId="77777777" w:rsidR="008A006C" w:rsidRPr="00B23144" w:rsidRDefault="008A006C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FBAF80B" w14:textId="77777777" w:rsidR="008A006C" w:rsidRPr="00B23144" w:rsidRDefault="008A006C">
      <w:pPr>
        <w:rPr>
          <w:rFonts w:ascii="Arial" w:hAnsi="Arial" w:cs="Arial"/>
          <w:lang w:val="ro-RO"/>
        </w:rPr>
      </w:pP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559"/>
        <w:gridCol w:w="2491"/>
        <w:gridCol w:w="2070"/>
        <w:gridCol w:w="3074"/>
        <w:gridCol w:w="2546"/>
      </w:tblGrid>
      <w:tr w:rsidR="0015737F" w:rsidRPr="00B23144" w14:paraId="1A7F37CF" w14:textId="77777777" w:rsidTr="000C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72CAA937" w14:textId="77777777" w:rsidR="0015737F" w:rsidRPr="00B23144" w:rsidRDefault="0015737F" w:rsidP="00191353">
            <w:pPr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bookmarkStart w:id="0" w:name="_Hlk114226070"/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Nr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crt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</w:p>
        </w:tc>
        <w:tc>
          <w:tcPr>
            <w:tcW w:w="2491" w:type="dxa"/>
          </w:tcPr>
          <w:p w14:paraId="3B12D517" w14:textId="7BE48ED4" w:rsidR="00C872B8" w:rsidRDefault="0015737F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Denumire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document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>ului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="00EF724C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a  </w:t>
            </w:r>
          </w:p>
          <w:p w14:paraId="63CAA07C" w14:textId="0F4A1B76" w:rsidR="0015737F" w:rsidRPr="00B23144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(ex. Ghidul solicitantului sau Anexa nr.1 a Ghidului Solicitantului etc</w:t>
            </w:r>
            <w:r w:rsidR="0085228C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)</w:t>
            </w:r>
            <w:r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</w:t>
            </w:r>
          </w:p>
        </w:tc>
        <w:tc>
          <w:tcPr>
            <w:tcW w:w="2070" w:type="dxa"/>
          </w:tcPr>
          <w:p w14:paraId="313CD9D2" w14:textId="70C87AF7" w:rsidR="003E3515" w:rsidRDefault="00EF724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Textul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a </w:t>
            </w:r>
          </w:p>
          <w:p w14:paraId="56223DCE" w14:textId="7AA9ED36" w:rsidR="00C872B8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</w:p>
          <w:p w14:paraId="6F7B9879" w14:textId="4D30C253" w:rsidR="0015737F" w:rsidRPr="000C2A1E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(ex. Capitolul 2, pagina 11, paragraful citat: „...‟,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) </w:t>
            </w:r>
          </w:p>
        </w:tc>
        <w:tc>
          <w:tcPr>
            <w:tcW w:w="3074" w:type="dxa"/>
          </w:tcPr>
          <w:p w14:paraId="2A27354A" w14:textId="3C4F30DB" w:rsidR="0015737F" w:rsidRDefault="00EF724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Modificare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propusă</w:t>
            </w:r>
          </w:p>
          <w:p w14:paraId="73955B95" w14:textId="3B79EB3F" w:rsidR="00553410" w:rsidRPr="000C2A1E" w:rsidRDefault="00FF172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(ex: propunem înlocuirea frazei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astfel: „...‟, 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propunem modificarea datelor „...‟,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subliniem riscurile următoare: „...‟,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propunem completarea frazei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) </w:t>
            </w:r>
          </w:p>
        </w:tc>
        <w:tc>
          <w:tcPr>
            <w:tcW w:w="2546" w:type="dxa"/>
          </w:tcPr>
          <w:p w14:paraId="047EDB2C" w14:textId="735CB830" w:rsidR="00E04E69" w:rsidRDefault="0015737F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Justificare</w:t>
            </w:r>
          </w:p>
          <w:p w14:paraId="5E1D7A75" w14:textId="77777777" w:rsidR="000C2A1E" w:rsidRDefault="000C2A1E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548DD4" w:themeColor="text2" w:themeTint="99"/>
                <w:lang w:val="ro-RO"/>
              </w:rPr>
            </w:pPr>
          </w:p>
          <w:p w14:paraId="43E74642" w14:textId="4F42B544" w:rsidR="00E04E69" w:rsidRPr="00E04E69" w:rsidRDefault="00E04E69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(se va argumenta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și se va justifica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propunerea făcută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,</w:t>
            </w:r>
            <w:r w:rsidR="007750B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într-un mod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cât mai clar, 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indicând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surse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verificabile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și menționând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prevederi legale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în vigoare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)</w:t>
            </w:r>
          </w:p>
        </w:tc>
      </w:tr>
      <w:tr w:rsidR="0015737F" w:rsidRPr="00191353" w14:paraId="58911CEC" w14:textId="77777777" w:rsidTr="000C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1D8CADE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2491" w:type="dxa"/>
          </w:tcPr>
          <w:p w14:paraId="38F86F7A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2DD97F20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0BEEC65F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23CD286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5265385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305840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9B64A8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51559DCB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5C93478A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92C6E53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156A6E31" w14:textId="77777777" w:rsidTr="000C2A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520F817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2491" w:type="dxa"/>
          </w:tcPr>
          <w:p w14:paraId="37E6BC79" w14:textId="77777777" w:rsidR="0015737F" w:rsidRPr="00191353" w:rsidRDefault="0015737F" w:rsidP="007916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29D94CAB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5F066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8846AF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7B075FC3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4F1AF3A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DC39C9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69A1953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76E5ED2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DC7649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37C328F6" w14:textId="77777777" w:rsidTr="000C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2F11FAFC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i/>
                <w:lang w:val="ro-RO"/>
              </w:rPr>
              <w:t>n</w:t>
            </w:r>
            <w:r w:rsidRPr="00191353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491" w:type="dxa"/>
          </w:tcPr>
          <w:p w14:paraId="5FD65D54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3DC739C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F0168F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4243FAC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4DAB5398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40B2CB34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2A73B1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45A5130F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8D90468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88B0171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bookmarkEnd w:id="0"/>
    </w:tbl>
    <w:p w14:paraId="55074832" w14:textId="77777777" w:rsidR="0079167B" w:rsidRPr="00191353" w:rsidRDefault="0079167B" w:rsidP="0079167B">
      <w:pPr>
        <w:jc w:val="both"/>
        <w:rPr>
          <w:rFonts w:ascii="Arial" w:hAnsi="Arial" w:cs="Arial"/>
          <w:lang w:val="ro-RO"/>
        </w:rPr>
      </w:pPr>
    </w:p>
    <w:sectPr w:rsidR="0079167B" w:rsidRPr="00191353" w:rsidSect="000C2A1E">
      <w:headerReference w:type="default" r:id="rId8"/>
      <w:pgSz w:w="11906" w:h="16838"/>
      <w:pgMar w:top="720" w:right="386" w:bottom="720" w:left="720" w:header="227" w:footer="1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D14E" w14:textId="77777777" w:rsidR="004F781C" w:rsidRDefault="004F781C" w:rsidP="00024830">
      <w:pPr>
        <w:spacing w:after="0" w:line="240" w:lineRule="auto"/>
      </w:pPr>
      <w:r>
        <w:separator/>
      </w:r>
    </w:p>
  </w:endnote>
  <w:endnote w:type="continuationSeparator" w:id="0">
    <w:p w14:paraId="36D41294" w14:textId="77777777" w:rsidR="004F781C" w:rsidRDefault="004F781C" w:rsidP="00024830">
      <w:pPr>
        <w:spacing w:after="0" w:line="240" w:lineRule="auto"/>
      </w:pPr>
      <w:r>
        <w:continuationSeparator/>
      </w:r>
    </w:p>
  </w:endnote>
  <w:endnote w:id="1">
    <w:p w14:paraId="0B79EB27" w14:textId="6849C924" w:rsidR="00B23144" w:rsidRPr="00B2176A" w:rsidRDefault="00F258F1" w:rsidP="00B23144">
      <w:pPr>
        <w:pStyle w:val="Footer"/>
        <w:jc w:val="both"/>
        <w:rPr>
          <w:rFonts w:ascii="Arial" w:eastAsiaTheme="majorEastAsia" w:hAnsi="Arial" w:cs="Arial"/>
          <w:i/>
          <w:sz w:val="24"/>
          <w:szCs w:val="24"/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B23144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Disclaimer: Protejarea securității și confidențialității datelor dumneavoastră personale este</w:t>
      </w:r>
      <w:r w:rsidR="002E279A" w:rsidRPr="00B2176A">
        <w:rPr>
          <w:rFonts w:ascii="Arial" w:eastAsiaTheme="majorEastAsia" w:hAnsi="Arial" w:cs="Arial"/>
          <w:i/>
          <w:sz w:val="24"/>
          <w:szCs w:val="24"/>
          <w:lang w:val="ro-RO"/>
        </w:rPr>
        <w:t xml:space="preserve"> în conformitate cu prevederile</w:t>
      </w:r>
      <w:r w:rsidR="00B23144" w:rsidRPr="00B2176A">
        <w:rPr>
          <w:rFonts w:ascii="Arial" w:eastAsiaTheme="majorEastAsia" w:hAnsi="Arial" w:cs="Arial"/>
          <w:i/>
          <w:sz w:val="24"/>
          <w:szCs w:val="24"/>
          <w:lang w:val="ro-RO"/>
        </w:rPr>
        <w:t xml:space="preserve"> Regulamentului European 2016/679 privind protecția persoanelor fizice referitor la prelucrarea datelor cu caracter personal și libera circulație a acestor date (GDPR). Prin completarea și transmiterea prezentului formular vă dați acordul pentru prelucrarea datelor cu caracter personal în scopul înregistrării propunerilor cu privire la Ghidul solicitantului și anexele aferente </w:t>
      </w:r>
      <w:r w:rsidR="00014CD0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apelul</w:t>
      </w:r>
      <w:r w:rsidR="00944EE2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ui</w:t>
      </w:r>
      <w:r w:rsidR="00D31D71" w:rsidRPr="00B2176A">
        <w:rPr>
          <w:rFonts w:ascii="Arial" w:eastAsiaTheme="majorEastAsia" w:hAnsi="Arial" w:cs="Arial"/>
          <w:i/>
          <w:sz w:val="24"/>
          <w:szCs w:val="24"/>
          <w:lang w:val="ro-RO"/>
        </w:rPr>
        <w:t xml:space="preserve"> </w:t>
      </w:r>
      <w:r w:rsidR="00F44E48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Sprijinirea inițiativelor culturale de accelerare a digitalizării producției și distribuției de filme</w:t>
      </w:r>
      <w:r w:rsidR="00B23144" w:rsidRPr="00B2176A">
        <w:rPr>
          <w:rFonts w:ascii="Arial" w:eastAsiaTheme="majorEastAsia" w:hAnsi="Arial" w:cs="Arial"/>
          <w:i/>
          <w:sz w:val="24"/>
          <w:szCs w:val="24"/>
          <w:lang w:val="ro-RO"/>
        </w:rPr>
        <w:t xml:space="preserve">, precum și în vederea informării directe ulterioare cu privire la derularea </w:t>
      </w:r>
      <w:r w:rsidR="00F44E48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Investiției 7. Accelerarea digitalizării producției și distribuției de filme, din cadrul PNRR</w:t>
      </w:r>
      <w:r w:rsidR="00B23144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.</w:t>
      </w:r>
    </w:p>
    <w:p w14:paraId="5F3EF774" w14:textId="123F1ECE" w:rsidR="00F258F1" w:rsidRPr="00B23144" w:rsidRDefault="00B23144" w:rsidP="00B23144">
      <w:pPr>
        <w:pStyle w:val="Footer"/>
        <w:jc w:val="both"/>
        <w:rPr>
          <w:rFonts w:ascii="Arial" w:hAnsi="Arial" w:cs="Arial"/>
          <w:i/>
          <w:sz w:val="16"/>
          <w:lang w:val="ro-RO"/>
        </w:rPr>
      </w:pPr>
      <w:r w:rsidRPr="00B2176A">
        <w:rPr>
          <w:rFonts w:ascii="Arial" w:eastAsiaTheme="majorEastAsia" w:hAnsi="Arial" w:cs="Arial"/>
          <w:i/>
          <w:sz w:val="24"/>
          <w:szCs w:val="24"/>
          <w:lang w:val="ro-RO"/>
        </w:rPr>
        <w:t xml:space="preserve">În cazul în care doriți să vă ștergem datele personale din baza noastră de date, vă rugăm să ne transmiteți o solicitare în acest sens la adresa de email </w:t>
      </w:r>
      <w:hyperlink r:id="rId1" w:history="1">
        <w:r w:rsidR="00AF7F34" w:rsidRPr="00B2176A">
          <w:rPr>
            <w:rFonts w:ascii="Arial" w:eastAsiaTheme="majorEastAsia" w:hAnsi="Arial" w:cs="Arial"/>
            <w:i/>
            <w:sz w:val="24"/>
            <w:szCs w:val="24"/>
            <w:lang w:val="ro-RO"/>
          </w:rPr>
          <w:t>contact.i7pnrr@umpcultura.ro</w:t>
        </w:r>
      </w:hyperlink>
      <w:r w:rsidR="00AF7F34" w:rsidRPr="00B2176A">
        <w:rPr>
          <w:rFonts w:ascii="Arial" w:eastAsiaTheme="majorEastAsia" w:hAnsi="Arial" w:cs="Arial"/>
          <w:i/>
          <w:sz w:val="24"/>
          <w:szCs w:val="24"/>
          <w:lang w:val="ro-RO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5618" w14:textId="77777777" w:rsidR="004F781C" w:rsidRDefault="004F781C" w:rsidP="00024830">
      <w:pPr>
        <w:spacing w:after="0" w:line="240" w:lineRule="auto"/>
      </w:pPr>
      <w:r>
        <w:separator/>
      </w:r>
    </w:p>
  </w:footnote>
  <w:footnote w:type="continuationSeparator" w:id="0">
    <w:p w14:paraId="70F3E5EF" w14:textId="77777777" w:rsidR="004F781C" w:rsidRDefault="004F781C" w:rsidP="0002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829B" w14:textId="5610D838" w:rsidR="00024830" w:rsidRPr="00014CD0" w:rsidRDefault="00E473CD" w:rsidP="00014CD0">
    <w:pPr>
      <w:pStyle w:val="Header"/>
    </w:pPr>
    <w:r w:rsidRPr="00577B99">
      <w:rPr>
        <w:rFonts w:asciiTheme="minorBidi" w:hAnsiTheme="minorBidi"/>
        <w:noProof/>
        <w:sz w:val="24"/>
        <w:szCs w:val="24"/>
        <w:lang w:val="ro-RO"/>
      </w:rPr>
      <w:drawing>
        <wp:anchor distT="0" distB="0" distL="0" distR="0" simplePos="0" relativeHeight="251659264" behindDoc="0" locked="0" layoutInCell="1" allowOverlap="1" wp14:anchorId="5F43CB9C" wp14:editId="46E715C2">
          <wp:simplePos x="0" y="0"/>
          <wp:positionH relativeFrom="page">
            <wp:posOffset>457200</wp:posOffset>
          </wp:positionH>
          <wp:positionV relativeFrom="paragraph">
            <wp:posOffset>171450</wp:posOffset>
          </wp:positionV>
          <wp:extent cx="6696075" cy="552450"/>
          <wp:effectExtent l="0" t="0" r="9525" b="0"/>
          <wp:wrapTopAndBottom/>
          <wp:docPr id="10" name="image10.jpeg" descr="C:\Users\userhp\Downloads\antet_pnrr_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6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4DC5"/>
    <w:multiLevelType w:val="hybridMultilevel"/>
    <w:tmpl w:val="89FC1D22"/>
    <w:lvl w:ilvl="0" w:tplc="E49824B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4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30"/>
    <w:rsid w:val="00014CD0"/>
    <w:rsid w:val="000209BB"/>
    <w:rsid w:val="00024830"/>
    <w:rsid w:val="00046E3C"/>
    <w:rsid w:val="000A0B34"/>
    <w:rsid w:val="000C2A1E"/>
    <w:rsid w:val="0010516E"/>
    <w:rsid w:val="00126BA2"/>
    <w:rsid w:val="0015737F"/>
    <w:rsid w:val="00191353"/>
    <w:rsid w:val="001A50D6"/>
    <w:rsid w:val="001C2EF4"/>
    <w:rsid w:val="00274A6B"/>
    <w:rsid w:val="002822F8"/>
    <w:rsid w:val="002E279A"/>
    <w:rsid w:val="00326559"/>
    <w:rsid w:val="003D3302"/>
    <w:rsid w:val="003E3515"/>
    <w:rsid w:val="004E4BE2"/>
    <w:rsid w:val="004F781C"/>
    <w:rsid w:val="00553410"/>
    <w:rsid w:val="005645D3"/>
    <w:rsid w:val="005A3B36"/>
    <w:rsid w:val="005E2367"/>
    <w:rsid w:val="005F3206"/>
    <w:rsid w:val="00617851"/>
    <w:rsid w:val="006911F7"/>
    <w:rsid w:val="0069235E"/>
    <w:rsid w:val="006D3665"/>
    <w:rsid w:val="007750BE"/>
    <w:rsid w:val="0079167B"/>
    <w:rsid w:val="007A7CCA"/>
    <w:rsid w:val="0085228C"/>
    <w:rsid w:val="00855EC4"/>
    <w:rsid w:val="008A006C"/>
    <w:rsid w:val="008B7A00"/>
    <w:rsid w:val="008E6733"/>
    <w:rsid w:val="00944EE2"/>
    <w:rsid w:val="009A6480"/>
    <w:rsid w:val="009B0AC6"/>
    <w:rsid w:val="009C2FC9"/>
    <w:rsid w:val="009F0380"/>
    <w:rsid w:val="00A12235"/>
    <w:rsid w:val="00AA6906"/>
    <w:rsid w:val="00AE3A0A"/>
    <w:rsid w:val="00AF7F34"/>
    <w:rsid w:val="00B2176A"/>
    <w:rsid w:val="00B23144"/>
    <w:rsid w:val="00B95383"/>
    <w:rsid w:val="00BC023B"/>
    <w:rsid w:val="00BC1C06"/>
    <w:rsid w:val="00BC328F"/>
    <w:rsid w:val="00C24A92"/>
    <w:rsid w:val="00C71689"/>
    <w:rsid w:val="00C872B8"/>
    <w:rsid w:val="00CD07B0"/>
    <w:rsid w:val="00D066A8"/>
    <w:rsid w:val="00D31D71"/>
    <w:rsid w:val="00DD4C3D"/>
    <w:rsid w:val="00DE02D6"/>
    <w:rsid w:val="00E00F4E"/>
    <w:rsid w:val="00E04E69"/>
    <w:rsid w:val="00E473CD"/>
    <w:rsid w:val="00E477AF"/>
    <w:rsid w:val="00ED49DC"/>
    <w:rsid w:val="00EF724C"/>
    <w:rsid w:val="00F258F1"/>
    <w:rsid w:val="00F44E48"/>
    <w:rsid w:val="00F661A1"/>
    <w:rsid w:val="00F967FE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14B7F"/>
  <w15:docId w15:val="{B296056F-35F3-4A33-A012-F0987D3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30"/>
  </w:style>
  <w:style w:type="paragraph" w:styleId="Footer">
    <w:name w:val="footer"/>
    <w:basedOn w:val="Normal"/>
    <w:link w:val="Foot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30"/>
  </w:style>
  <w:style w:type="paragraph" w:styleId="BalloonText">
    <w:name w:val="Balloon Text"/>
    <w:basedOn w:val="Normal"/>
    <w:link w:val="BalloonTextChar"/>
    <w:uiPriority w:val="99"/>
    <w:semiHidden/>
    <w:unhideWhenUsed/>
    <w:rsid w:val="000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7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1573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258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8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58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i7pnrr@umpcultur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570-BBD1-48EA-840B-F036FE4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238</Words>
  <Characters>1361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2022-09-14T08:50:00Z</dcterms:created>
  <dcterms:modified xsi:type="dcterms:W3CDTF">2022-09-19T06:39:00Z</dcterms:modified>
</cp:coreProperties>
</file>